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314 Metallbauarbeiten 3: Innentüren und Innenfenster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